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190C3" w14:textId="3C2CAA6F" w:rsidR="00C6094F" w:rsidRPr="00AB41F0" w:rsidRDefault="00C6094F" w:rsidP="00C6094F">
      <w:pPr>
        <w:rPr>
          <w:rFonts w:cstheme="minorBidi"/>
          <w:b/>
          <w:bCs/>
          <w:sz w:val="24"/>
        </w:rPr>
      </w:pPr>
      <w:r w:rsidRPr="00AB41F0">
        <w:rPr>
          <w:rFonts w:cstheme="minorBidi"/>
          <w:b/>
          <w:sz w:val="24"/>
        </w:rPr>
        <w:t xml:space="preserve">Examenreglement schooljaar </w:t>
      </w:r>
      <w:r w:rsidR="00A91A14" w:rsidRPr="00AB41F0">
        <w:rPr>
          <w:rFonts w:cstheme="minorBidi"/>
          <w:b/>
          <w:sz w:val="24"/>
        </w:rPr>
        <w:t>20</w:t>
      </w:r>
      <w:r w:rsidR="00A705AD" w:rsidRPr="00AB41F0">
        <w:rPr>
          <w:rFonts w:cstheme="minorBidi"/>
          <w:b/>
          <w:sz w:val="24"/>
        </w:rPr>
        <w:t>2</w:t>
      </w:r>
      <w:r w:rsidR="007C1319">
        <w:rPr>
          <w:rFonts w:cstheme="minorBidi"/>
          <w:b/>
          <w:sz w:val="24"/>
        </w:rPr>
        <w:t>1</w:t>
      </w:r>
      <w:r w:rsidR="00A91A14" w:rsidRPr="00AB41F0">
        <w:rPr>
          <w:rFonts w:cstheme="minorBidi"/>
          <w:b/>
          <w:bCs/>
          <w:sz w:val="24"/>
        </w:rPr>
        <w:t>-20</w:t>
      </w:r>
      <w:r w:rsidR="00A705AD" w:rsidRPr="00AB41F0">
        <w:rPr>
          <w:rFonts w:cstheme="minorBidi"/>
          <w:b/>
          <w:bCs/>
          <w:sz w:val="24"/>
        </w:rPr>
        <w:t>2</w:t>
      </w:r>
      <w:r w:rsidR="007C1319">
        <w:rPr>
          <w:rFonts w:cstheme="minorBidi"/>
          <w:b/>
          <w:bCs/>
          <w:sz w:val="24"/>
        </w:rPr>
        <w:t>2</w:t>
      </w:r>
    </w:p>
    <w:p w14:paraId="698412F6" w14:textId="0AD85E22" w:rsidR="002007A1" w:rsidRPr="00AB41F0" w:rsidRDefault="002007A1" w:rsidP="00C6094F">
      <w:pPr>
        <w:rPr>
          <w:rFonts w:cstheme="minorBidi"/>
          <w:b/>
          <w:sz w:val="24"/>
        </w:rPr>
      </w:pPr>
    </w:p>
    <w:p w14:paraId="682B03CF" w14:textId="77777777" w:rsidR="007C1319" w:rsidRPr="007C1319" w:rsidRDefault="007C1319" w:rsidP="007C1319">
      <w:pPr>
        <w:rPr>
          <w:rFonts w:cs="Calibri"/>
          <w:sz w:val="20"/>
          <w:szCs w:val="20"/>
          <w:highlight w:val="yellow"/>
          <w:u w:val="single"/>
        </w:rPr>
      </w:pPr>
      <w:r w:rsidRPr="007C1319">
        <w:rPr>
          <w:rFonts w:cs="Calibri"/>
          <w:sz w:val="20"/>
          <w:szCs w:val="20"/>
          <w:u w:val="single"/>
        </w:rPr>
        <w:t>Uitgangspunten</w:t>
      </w:r>
    </w:p>
    <w:p w14:paraId="553DFB5B" w14:textId="77777777" w:rsidR="007C1319" w:rsidRPr="007C1319" w:rsidRDefault="007C1319" w:rsidP="007C1319">
      <w:pPr>
        <w:widowControl/>
        <w:numPr>
          <w:ilvl w:val="0"/>
          <w:numId w:val="3"/>
        </w:numPr>
        <w:rPr>
          <w:rFonts w:cs="Calibri"/>
          <w:sz w:val="20"/>
          <w:szCs w:val="20"/>
        </w:rPr>
      </w:pPr>
      <w:r w:rsidRPr="007C1319">
        <w:rPr>
          <w:rFonts w:cs="Calibri"/>
          <w:sz w:val="20"/>
          <w:szCs w:val="20"/>
        </w:rPr>
        <w:t>Een schooljaar bestaat uit 3 blokken van ongeveer 12 weken. Omwille van de BPV (stage) kan een blok zijn opgedeeld in een A en B-periode van ongeveer 5 weken. Tijdens deze perioden is de student derhalve op school of op een BPV-bedrijf. De student is, door middel van het aangaan van een onderwijsovereenkomst (OOK) verplicht actief deel te nemen aan de onderwijsleeractiviteiten (lessen, excursies, opdrachten, etc.).</w:t>
      </w:r>
    </w:p>
    <w:p w14:paraId="45E0C61F" w14:textId="77777777" w:rsidR="007C1319" w:rsidRPr="007C1319" w:rsidRDefault="007C1319" w:rsidP="007C1319">
      <w:pPr>
        <w:widowControl/>
        <w:numPr>
          <w:ilvl w:val="0"/>
          <w:numId w:val="3"/>
        </w:numPr>
        <w:rPr>
          <w:rFonts w:cs="Calibri"/>
          <w:sz w:val="20"/>
          <w:szCs w:val="20"/>
        </w:rPr>
      </w:pPr>
      <w:r w:rsidRPr="007C1319">
        <w:rPr>
          <w:rFonts w:cs="Calibri"/>
          <w:sz w:val="20"/>
          <w:szCs w:val="20"/>
        </w:rPr>
        <w:t xml:space="preserve">Om te mogen deelnemen aan een examen dien je eerst aan een aantal voorwaarden te hebben voldaan. Deze voorwaarden zijn beschreven in het voorwaardendossier per beroepsproeve, werkprocesexamen, vaardigheidsexamen, kennisexamen of AVO-examen. De voorwaardendossiers worden aan het begin van het schooljaar uitgereikt en toegelicht door je coach en zijn tevens te vinden op </w:t>
      </w:r>
      <w:hyperlink r:id="rId10">
        <w:r w:rsidRPr="007C1319">
          <w:rPr>
            <w:rStyle w:val="Hyperlink"/>
            <w:rFonts w:cs="Calibri"/>
            <w:sz w:val="20"/>
            <w:szCs w:val="20"/>
          </w:rPr>
          <w:t>www.mijnlentiz.nl</w:t>
        </w:r>
      </w:hyperlink>
      <w:r w:rsidRPr="007C1319">
        <w:rPr>
          <w:rFonts w:cs="Calibri"/>
          <w:sz w:val="20"/>
          <w:szCs w:val="20"/>
        </w:rPr>
        <w:t xml:space="preserve"> onder Studenten/Examenzaken. </w:t>
      </w:r>
    </w:p>
    <w:p w14:paraId="5B1D7AF6" w14:textId="77777777" w:rsidR="007C1319" w:rsidRPr="007C1319" w:rsidRDefault="007C1319" w:rsidP="007C1319">
      <w:pPr>
        <w:widowControl/>
        <w:numPr>
          <w:ilvl w:val="0"/>
          <w:numId w:val="3"/>
        </w:numPr>
        <w:rPr>
          <w:rFonts w:cs="Calibri"/>
          <w:sz w:val="20"/>
          <w:szCs w:val="20"/>
        </w:rPr>
      </w:pPr>
      <w:r w:rsidRPr="007C1319">
        <w:rPr>
          <w:rFonts w:cs="Calibri"/>
          <w:sz w:val="20"/>
          <w:szCs w:val="20"/>
        </w:rPr>
        <w:t xml:space="preserve">Zodra je je voorwaardendossier/formatieve toetsen van een beroepsproeve, werkprocesexamen, vaardigheidsexamen, kennisexamen of AVO-examen hebt afgerond, kun je je aanmelden voor de beroepsproeve/het werkprocesexamen/het vaardigheidsexamen/het kennisexamen/het AVO-examen/keuzedeelexamen. Een aanvraag dient uiterlijk 4 </w:t>
      </w:r>
      <w:r w:rsidRPr="007C1319">
        <w:rPr>
          <w:rFonts w:cs="Calibri"/>
          <w:sz w:val="20"/>
          <w:szCs w:val="20"/>
          <w:u w:val="single"/>
        </w:rPr>
        <w:t>werk</w:t>
      </w:r>
      <w:r w:rsidRPr="007C1319">
        <w:rPr>
          <w:rFonts w:cs="Calibri"/>
          <w:sz w:val="20"/>
          <w:szCs w:val="20"/>
        </w:rPr>
        <w:t xml:space="preserve">weken (dus 20 </w:t>
      </w:r>
      <w:r w:rsidRPr="007C1319">
        <w:rPr>
          <w:rFonts w:cs="Calibri"/>
          <w:sz w:val="20"/>
          <w:szCs w:val="20"/>
          <w:u w:val="single"/>
        </w:rPr>
        <w:t>werk</w:t>
      </w:r>
      <w:r w:rsidRPr="007C1319">
        <w:rPr>
          <w:rFonts w:cs="Calibri"/>
          <w:sz w:val="20"/>
          <w:szCs w:val="20"/>
        </w:rPr>
        <w:t>dagen) voor de (start)datum van de beroepsproeve/het werkprocesexamen/het vaardigheidsexamen/het kennisexamen/het AVO-examen/keuzedeelexamen in het bezit te zijn van het examenbureau. Houd er rekening mee dat er nog tijd overheen gaat om alle zaken in orde te maken, zoals benaderen en invullen van assessoren. Lever je aanvraag daarom het liefst eerder dan 4 weken van tevoren in bij je coach.</w:t>
      </w:r>
    </w:p>
    <w:p w14:paraId="15031832" w14:textId="77777777" w:rsidR="007C1319" w:rsidRPr="007C1319" w:rsidRDefault="007C1319" w:rsidP="007C1319">
      <w:pPr>
        <w:widowControl/>
        <w:numPr>
          <w:ilvl w:val="0"/>
          <w:numId w:val="3"/>
        </w:numPr>
        <w:rPr>
          <w:rFonts w:cs="Calibri"/>
          <w:sz w:val="20"/>
          <w:szCs w:val="20"/>
        </w:rPr>
      </w:pPr>
      <w:r w:rsidRPr="007C1319">
        <w:rPr>
          <w:rFonts w:cs="Calibri"/>
          <w:sz w:val="20"/>
          <w:szCs w:val="20"/>
        </w:rPr>
        <w:t xml:space="preserve">Het aanvragen van een AVO-examen en keuzedeelexamen gaat in overleg met de vakdocent. De vakdocent meld je aan voor het examen. </w:t>
      </w:r>
    </w:p>
    <w:p w14:paraId="32C3EE10" w14:textId="77777777" w:rsidR="007C1319" w:rsidRPr="007C1319" w:rsidRDefault="007C1319" w:rsidP="007C1319">
      <w:pPr>
        <w:widowControl/>
        <w:numPr>
          <w:ilvl w:val="0"/>
          <w:numId w:val="3"/>
        </w:numPr>
        <w:rPr>
          <w:rFonts w:cs="Calibri"/>
          <w:sz w:val="20"/>
          <w:szCs w:val="20"/>
        </w:rPr>
      </w:pPr>
      <w:r w:rsidRPr="007C1319">
        <w:rPr>
          <w:rFonts w:cs="Calibri"/>
          <w:sz w:val="20"/>
          <w:szCs w:val="20"/>
        </w:rPr>
        <w:t>De datum van de beroepsproeve/het werkprocesexamen/het vaardigheidsexamen/het kennisexamen/het AVO-examen/het keuzedeelexamen wordt uiterlijk 2 weken voor afname kenbaar gemaakt aan de student. De plaats van de beroepsproeve kan verschillen. Mogelijke uitvoeringslocaties zijn school, (BPV-)bedrijven, praktijkscholen (IPC, PTC+). Het AVO-examen vindt op school plaats.</w:t>
      </w:r>
    </w:p>
    <w:p w14:paraId="2190A29F" w14:textId="77777777" w:rsidR="007C1319" w:rsidRPr="007C1319" w:rsidRDefault="007C1319" w:rsidP="007C1319">
      <w:pPr>
        <w:widowControl/>
        <w:numPr>
          <w:ilvl w:val="0"/>
          <w:numId w:val="3"/>
        </w:numPr>
        <w:rPr>
          <w:rFonts w:cs="Calibri"/>
          <w:sz w:val="20"/>
          <w:szCs w:val="20"/>
        </w:rPr>
      </w:pPr>
      <w:r w:rsidRPr="007C1319">
        <w:rPr>
          <w:rFonts w:cs="Calibri"/>
          <w:sz w:val="20"/>
          <w:szCs w:val="20"/>
        </w:rPr>
        <w:t xml:space="preserve">Herkansen van een beroepsproeve/werkprocesexamen/vaardigheidsexamen kan alleen door een aanvraag te doen bij het examenbureau </w:t>
      </w:r>
      <w:r w:rsidRPr="007C1319">
        <w:rPr>
          <w:sz w:val="20"/>
          <w:szCs w:val="20"/>
        </w:rPr>
        <w:t>door het inleveren van het aanvraagformulier beroepsproeve</w:t>
      </w:r>
      <w:r w:rsidRPr="007C1319">
        <w:rPr>
          <w:rFonts w:cs="Calibri"/>
          <w:sz w:val="20"/>
          <w:szCs w:val="20"/>
        </w:rPr>
        <w:t xml:space="preserve">. In samenspraak met de vakdocent/ coach wordt met de deelnemer een datum bepaald. Het aantal herkansingsmogelijkheden voor een beroepsproeve/werkprocesexamen/vaardigheidsexamen is beperkt. Een proeve/werkprocesexamen/vaardigheidsexamen mag </w:t>
      </w:r>
      <w:r w:rsidRPr="007C1319">
        <w:rPr>
          <w:rFonts w:cs="Calibri"/>
          <w:sz w:val="20"/>
          <w:szCs w:val="20"/>
          <w:u w:val="single"/>
        </w:rPr>
        <w:t>maximaal</w:t>
      </w:r>
      <w:r w:rsidRPr="007C1319">
        <w:rPr>
          <w:rFonts w:cs="Calibri"/>
          <w:sz w:val="20"/>
          <w:szCs w:val="20"/>
        </w:rPr>
        <w:t xml:space="preserve"> 2 keer per opleiding worden afgenomen. Meestal worden aanvullende eisen gesteld aan een student die voor een proeve/werkprocesexamen/vaardigheidsexamen is gezakt en op wil gaan voor een herkansing. Een beroepsproeve/werkprocesexamen/vaardigheidsexamen kan alleen </w:t>
      </w:r>
      <w:r w:rsidRPr="007C1319">
        <w:rPr>
          <w:rFonts w:cs="Calibri"/>
          <w:sz w:val="20"/>
          <w:szCs w:val="20"/>
          <w:u w:val="single"/>
        </w:rPr>
        <w:t>in zijn geheel</w:t>
      </w:r>
      <w:r w:rsidRPr="007C1319">
        <w:rPr>
          <w:rFonts w:cs="Calibri"/>
          <w:sz w:val="20"/>
          <w:szCs w:val="20"/>
        </w:rPr>
        <w:t xml:space="preserve"> worden herkanst (dus geen specifiek onderdeel van een beroepsproeve/werkprocesexamen/vaardigheidsexamen). Wanneer een student op wil gaan voor een 3</w:t>
      </w:r>
      <w:r w:rsidRPr="007C1319">
        <w:rPr>
          <w:rFonts w:cs="Calibri"/>
          <w:sz w:val="20"/>
          <w:szCs w:val="20"/>
          <w:vertAlign w:val="superscript"/>
        </w:rPr>
        <w:t>e</w:t>
      </w:r>
      <w:r w:rsidRPr="007C1319">
        <w:rPr>
          <w:rFonts w:cs="Calibri"/>
          <w:sz w:val="20"/>
          <w:szCs w:val="20"/>
        </w:rPr>
        <w:t xml:space="preserve"> mogelijkheid, dan dient de student dit schriftelijk aan te vragen bij de examencommissie MBO Maasland.</w:t>
      </w:r>
    </w:p>
    <w:p w14:paraId="44BB7A30" w14:textId="77777777" w:rsidR="007C1319" w:rsidRPr="007C1319" w:rsidRDefault="007C1319" w:rsidP="007C1319">
      <w:pPr>
        <w:numPr>
          <w:ilvl w:val="0"/>
          <w:numId w:val="3"/>
        </w:numPr>
        <w:rPr>
          <w:rFonts w:cs="Calibri"/>
          <w:sz w:val="20"/>
          <w:szCs w:val="20"/>
        </w:rPr>
      </w:pPr>
      <w:r w:rsidRPr="007C1319">
        <w:rPr>
          <w:rFonts w:cs="Calibri"/>
          <w:sz w:val="20"/>
          <w:szCs w:val="20"/>
        </w:rPr>
        <w:t>Herkansen van een AVO-examen/kennisexamen/keuzedeelexamen kan alleen door een aanvraag te doen bij het examenbureau. Hier dient de student ZELF zorg voor te dragen door een aanvraagformulier in te leveren bij het examenbureau. Herkansingsmomenten vinden in principe alleen plaats op de daarvoor ingeplande herkansingsdata, welke te vinden zijn in de examenplanning. Het aantal herkansingsmogelijkheden voor een AVO-examen is beperkt. Een AVO-examen/kennisexamen/keuzedeelexamen mag maximaal 2 keer per opleiding worden gedaan. Wanneer een student op wil gaan voor een 3</w:t>
      </w:r>
      <w:r w:rsidRPr="007C1319">
        <w:rPr>
          <w:rFonts w:cs="Calibri"/>
          <w:sz w:val="20"/>
          <w:szCs w:val="20"/>
          <w:vertAlign w:val="superscript"/>
        </w:rPr>
        <w:t>e</w:t>
      </w:r>
      <w:r w:rsidRPr="007C1319">
        <w:rPr>
          <w:rFonts w:cs="Calibri"/>
          <w:sz w:val="20"/>
          <w:szCs w:val="20"/>
        </w:rPr>
        <w:t xml:space="preserve"> mogelijkheid, dan dient de student dit schriftelijk aan te vragen bij de examencommissie MBO Maasland.</w:t>
      </w:r>
    </w:p>
    <w:p w14:paraId="674B67C4" w14:textId="77777777" w:rsidR="007C1319" w:rsidRPr="007C1319" w:rsidRDefault="007C1319" w:rsidP="007C1319">
      <w:pPr>
        <w:widowControl/>
        <w:numPr>
          <w:ilvl w:val="0"/>
          <w:numId w:val="3"/>
        </w:numPr>
        <w:rPr>
          <w:rFonts w:cs="Calibri"/>
          <w:sz w:val="20"/>
          <w:szCs w:val="20"/>
        </w:rPr>
      </w:pPr>
      <w:r w:rsidRPr="007C1319">
        <w:rPr>
          <w:rFonts w:cs="Calibri"/>
          <w:sz w:val="20"/>
          <w:szCs w:val="20"/>
        </w:rPr>
        <w:t xml:space="preserve">Alleen indien een beroepsproeve/werkprocesexamen/vaardigheidsexamen/kennisexamen/AVO-examen/keuzedeelexamen door een geldige reden wordt gemist (lees: je moet je met opgaaf van reden hebben </w:t>
      </w:r>
      <w:r w:rsidRPr="007C1319">
        <w:rPr>
          <w:rFonts w:cs="Calibri"/>
          <w:b/>
          <w:bCs/>
          <w:sz w:val="20"/>
          <w:szCs w:val="20"/>
        </w:rPr>
        <w:t>afgemeld bij de administratie</w:t>
      </w:r>
      <w:r w:rsidRPr="007C1319">
        <w:rPr>
          <w:rFonts w:cs="Calibri"/>
          <w:sz w:val="20"/>
          <w:szCs w:val="20"/>
        </w:rPr>
        <w:t xml:space="preserve">) kan een extra mogelijkheid worden verkregen. Je dient hiervoor een schriftelijke aanvraag in te dienen bij de examencommissie MBO Maasland. De examencommissie beoordeelt de geldigheid van de reden. Indien je niet bent afgemeld of de reden niet geldig is verklaard, dan heb je een mogelijkheid voorbij laten gaan. </w:t>
      </w:r>
    </w:p>
    <w:p w14:paraId="52D8AC5C" w14:textId="77777777" w:rsidR="007C1319" w:rsidRPr="007C1319" w:rsidRDefault="007C1319" w:rsidP="007C1319">
      <w:pPr>
        <w:widowControl/>
        <w:numPr>
          <w:ilvl w:val="0"/>
          <w:numId w:val="3"/>
        </w:numPr>
        <w:rPr>
          <w:rFonts w:cs="Calibri"/>
          <w:sz w:val="20"/>
          <w:szCs w:val="20"/>
        </w:rPr>
      </w:pPr>
      <w:r w:rsidRPr="007C1319">
        <w:rPr>
          <w:rFonts w:cs="Calibri"/>
          <w:sz w:val="20"/>
          <w:szCs w:val="20"/>
        </w:rPr>
        <w:t xml:space="preserve">Op vertoon van eerder verworven </w:t>
      </w:r>
      <w:r w:rsidRPr="007C1319">
        <w:rPr>
          <w:rFonts w:cs="Calibri"/>
          <w:sz w:val="20"/>
          <w:szCs w:val="20"/>
          <w:u w:val="single"/>
        </w:rPr>
        <w:t>competenties (EVC) kan</w:t>
      </w:r>
      <w:r w:rsidRPr="007C1319">
        <w:rPr>
          <w:rFonts w:cs="Calibri"/>
          <w:sz w:val="20"/>
          <w:szCs w:val="20"/>
        </w:rPr>
        <w:t xml:space="preserve"> voor bepaalde onderdelen van het onderwijsprogramma of het examenprogramma (beroepsproeven of wettelijke beroepsvereisten zoals </w:t>
      </w:r>
      <w:r w:rsidRPr="007C1319">
        <w:rPr>
          <w:rFonts w:cs="Calibri"/>
          <w:sz w:val="20"/>
          <w:szCs w:val="20"/>
        </w:rPr>
        <w:lastRenderedPageBreak/>
        <w:t xml:space="preserve">VCA, trekker-rijbewijs, BHV) vrijstelling worden verleend op basis van vooropleiding, kennis of ervaring. Vrijstelling dient te worden aangevraagd bij de afdelingssecretaris van de examencommissie MBO Maasland (mevr. J. Roza). </w:t>
      </w:r>
    </w:p>
    <w:p w14:paraId="5D591D50" w14:textId="77777777" w:rsidR="007C1319" w:rsidRPr="007C1319" w:rsidRDefault="007C1319" w:rsidP="007C1319">
      <w:pPr>
        <w:widowControl/>
        <w:numPr>
          <w:ilvl w:val="0"/>
          <w:numId w:val="3"/>
        </w:numPr>
        <w:rPr>
          <w:rFonts w:cs="Calibri"/>
          <w:sz w:val="20"/>
          <w:szCs w:val="20"/>
        </w:rPr>
      </w:pPr>
      <w:r w:rsidRPr="007C1319">
        <w:rPr>
          <w:rFonts w:cs="Calibri"/>
          <w:sz w:val="20"/>
          <w:szCs w:val="20"/>
        </w:rPr>
        <w:t>Voor en tijdens de afname van proeven van bekwaamheid/het werkprocesexamen/het vaardigheidsexamen/het kennisexamen/het AVO-examen/keuzedeelexamen gelden een aantal regels. Deze zijn beschreven in het examenreglement van Lentiz | MBO Maasland (zie ook richtlijnen omtrent afname).</w:t>
      </w:r>
    </w:p>
    <w:p w14:paraId="3EC66260" w14:textId="77777777" w:rsidR="007C1319" w:rsidRPr="007C1319" w:rsidRDefault="007C1319" w:rsidP="007C1319">
      <w:pPr>
        <w:widowControl/>
        <w:numPr>
          <w:ilvl w:val="0"/>
          <w:numId w:val="3"/>
        </w:numPr>
        <w:rPr>
          <w:rFonts w:cs="Calibri"/>
          <w:sz w:val="20"/>
          <w:szCs w:val="20"/>
        </w:rPr>
      </w:pPr>
      <w:r w:rsidRPr="007C1319">
        <w:rPr>
          <w:rFonts w:cs="Calibri"/>
          <w:sz w:val="20"/>
          <w:szCs w:val="20"/>
        </w:rPr>
        <w:t xml:space="preserve">Bij iedere beroepsproeve/werkprocesexamen/vaardigheidsexamen/kennisexamen/AVO-examen/keuzedeelexamen dient de student te tekenen voor aanwezigheid en/of voor de beoordeling. Aan het einde van de beroepsproeve vullen de student en de assessoren een evaluatieformulier in. </w:t>
      </w:r>
    </w:p>
    <w:p w14:paraId="5BB8CE52" w14:textId="77777777" w:rsidR="007C1319" w:rsidRPr="007C1319" w:rsidRDefault="007C1319" w:rsidP="007C1319">
      <w:pPr>
        <w:pStyle w:val="Plattetekstinspringen2"/>
        <w:widowControl/>
        <w:numPr>
          <w:ilvl w:val="0"/>
          <w:numId w:val="3"/>
        </w:numPr>
        <w:rPr>
          <w:rFonts w:cs="Calibri"/>
          <w:sz w:val="20"/>
        </w:rPr>
      </w:pPr>
      <w:r w:rsidRPr="007C1319">
        <w:rPr>
          <w:rFonts w:cs="Calibri"/>
          <w:sz w:val="20"/>
        </w:rPr>
        <w:t>De directie kan maatregelen treffen tegen studenten die onregelmatigheden plegen. Onregelmatigheden zijn bijvoorbeeld: niet opvolgen van instructies van de examinator, gebruik van niet toegestane hulpmiddelen, niet verschijnen of niet deelnemen zonder opgave van geldige reden, niet op tijd inleveren van opdrachten, werkstukken en verslagen zonder dat daarvoor een geldige reden bestaat. Maatregelen die kunnen worden genomen kunnen zijn: ongeldigverklaring van de uitslag van betreffende beroepsproeve/werkprocesexamen/vaardigheidsexamen/kennisexamen/AVO-examen/keuzedeelexamen d.m.v. geen beoordeling voor betreffende examen of uitsluiting van verdere deelname aan het examen.</w:t>
      </w:r>
    </w:p>
    <w:p w14:paraId="5BD00AA3" w14:textId="77777777" w:rsidR="007C1319" w:rsidRPr="007C1319" w:rsidRDefault="007C1319" w:rsidP="007C1319">
      <w:pPr>
        <w:pStyle w:val="Plattetekstinspringen2"/>
        <w:widowControl/>
        <w:numPr>
          <w:ilvl w:val="0"/>
          <w:numId w:val="3"/>
        </w:numPr>
        <w:rPr>
          <w:rFonts w:cs="Calibri"/>
          <w:sz w:val="20"/>
        </w:rPr>
      </w:pPr>
      <w:r w:rsidRPr="007C1319">
        <w:rPr>
          <w:rFonts w:cs="Calibri"/>
          <w:sz w:val="20"/>
        </w:rPr>
        <w:t xml:space="preserve">Het resultaat van de uitgevoerde beroepsproeve/het werkprocesexamen/het vaardigheidsexamen/kennisexamen/keuzedeelexamen moet </w:t>
      </w:r>
      <w:r w:rsidRPr="007C1319">
        <w:rPr>
          <w:rFonts w:cs="Calibri"/>
          <w:b/>
          <w:bCs/>
          <w:sz w:val="20"/>
        </w:rPr>
        <w:t>uiterlijk 10 schooldagen</w:t>
      </w:r>
      <w:r w:rsidRPr="007C1319">
        <w:rPr>
          <w:rFonts w:cs="Calibri"/>
          <w:sz w:val="20"/>
        </w:rPr>
        <w:t xml:space="preserve"> na de datum waarop deze heeft plaatsgevonden bekend zijn gemaakt aan de student. Het resultaat van het uitgevoerde AVO-examen moet </w:t>
      </w:r>
      <w:r w:rsidRPr="007C1319">
        <w:rPr>
          <w:rFonts w:cs="Calibri"/>
          <w:b/>
          <w:bCs/>
          <w:sz w:val="20"/>
        </w:rPr>
        <w:t>uiterlijk 20 schooldagen</w:t>
      </w:r>
      <w:r w:rsidRPr="007C1319">
        <w:rPr>
          <w:rFonts w:cs="Calibri"/>
          <w:sz w:val="20"/>
        </w:rPr>
        <w:t xml:space="preserve"> na de datum waarop deze heeft plaatsgevonden bekend zijn gemaakt aan de student. </w:t>
      </w:r>
    </w:p>
    <w:p w14:paraId="5734E9CD" w14:textId="77777777" w:rsidR="007C1319" w:rsidRPr="007C1319" w:rsidRDefault="007C1319" w:rsidP="007C1319">
      <w:pPr>
        <w:pStyle w:val="Plattetekstinspringen2"/>
        <w:widowControl/>
        <w:numPr>
          <w:ilvl w:val="0"/>
          <w:numId w:val="3"/>
        </w:numPr>
        <w:rPr>
          <w:rFonts w:cs="Calibri"/>
          <w:sz w:val="20"/>
        </w:rPr>
      </w:pPr>
      <w:r w:rsidRPr="007C1319">
        <w:rPr>
          <w:rFonts w:cs="Calibri"/>
          <w:sz w:val="20"/>
        </w:rPr>
        <w:t xml:space="preserve">Gedurende 6 maanden (ingaande na het bekend worden van de uitslag van de betreffende beroepsproeve/werkprocesexamen/vaardigheidsexamen/kennisexamen/AVO-examen/keuzedeelexamen) heb je het recht om de beoordeling in te zien. Na afloop van deze periode wordt het materiaal opgeslagen in het archief en krijg je dus geen gelegenheid meer om de originele beoordeling in te zien. Werkstukken kunnen 6 maanden na de uitslag worden opgehaald. Een kopie en/of de beoordelingsstaat blijft eigendom van de school. </w:t>
      </w:r>
    </w:p>
    <w:p w14:paraId="23FA4E77" w14:textId="77777777" w:rsidR="007C1319" w:rsidRPr="007C1319" w:rsidRDefault="007C1319" w:rsidP="007C1319">
      <w:pPr>
        <w:pStyle w:val="Plattetekstinspringen2"/>
        <w:widowControl/>
        <w:numPr>
          <w:ilvl w:val="0"/>
          <w:numId w:val="3"/>
        </w:numPr>
        <w:rPr>
          <w:rFonts w:cs="Calibri"/>
          <w:sz w:val="20"/>
        </w:rPr>
      </w:pPr>
      <w:r w:rsidRPr="007C1319">
        <w:rPr>
          <w:rFonts w:cs="Calibri"/>
          <w:sz w:val="20"/>
        </w:rPr>
        <w:t xml:space="preserve">Tegen de uitslag van een beroepsproeve/werkprocesexamen/vaardigheidsexamen/kennisexamen/ </w:t>
      </w:r>
      <w:bookmarkStart w:id="0" w:name="_GoBack"/>
      <w:bookmarkEnd w:id="0"/>
      <w:r w:rsidRPr="007C1319">
        <w:rPr>
          <w:rFonts w:cs="Calibri"/>
          <w:sz w:val="20"/>
        </w:rPr>
        <w:t xml:space="preserve">AVO-examen/keuzedeelexamen en tegen maatregelen inzake onregelmatigheden kan bezwaar worden aangetekend. Bezwaar dient binnen 5 schooldagen na het examen bij de examencommissie MBO Maasland (mevr. J. Roza) te worden ingediend. </w:t>
      </w:r>
    </w:p>
    <w:p w14:paraId="54A101C6" w14:textId="77777777" w:rsidR="007C1319" w:rsidRPr="007C1319" w:rsidRDefault="007C1319" w:rsidP="007C1319">
      <w:pPr>
        <w:pStyle w:val="Plattetekstinspringen2"/>
        <w:widowControl/>
        <w:numPr>
          <w:ilvl w:val="0"/>
          <w:numId w:val="3"/>
        </w:numPr>
        <w:rPr>
          <w:rFonts w:cs="Calibri"/>
          <w:sz w:val="20"/>
        </w:rPr>
      </w:pPr>
      <w:r w:rsidRPr="007C1319">
        <w:rPr>
          <w:rFonts w:cs="Calibri"/>
          <w:sz w:val="20"/>
        </w:rPr>
        <w:t xml:space="preserve">De studenten kunnen op ieder gewenst moment in het studentenportaal van Eduarte hun voortgang betreffende hun examendossier bekijken. (overzicht van de behaalde proeven van bekwaamheid, werkprocesexamen(s), vaardigheidsexamen(s), kennisexamen(s), AVO-examens en BPV-overzicht). </w:t>
      </w:r>
    </w:p>
    <w:p w14:paraId="3FCDDAE7" w14:textId="77777777" w:rsidR="007C1319" w:rsidRPr="007C1319" w:rsidRDefault="007C1319" w:rsidP="007C1319">
      <w:pPr>
        <w:pStyle w:val="Plattetekstinspringen2"/>
        <w:widowControl/>
        <w:numPr>
          <w:ilvl w:val="0"/>
          <w:numId w:val="3"/>
        </w:numPr>
        <w:rPr>
          <w:rFonts w:cs="Calibri"/>
          <w:sz w:val="20"/>
        </w:rPr>
      </w:pPr>
      <w:r w:rsidRPr="007C1319">
        <w:rPr>
          <w:rFonts w:cs="Calibri"/>
          <w:sz w:val="20"/>
        </w:rPr>
        <w:t xml:space="preserve">Ten aanzien van specifieke doelgroepen en gehandicapten kan de examencommissie toestaan dat de beroepsproeve/het werkprocesexamen/het vaardigheidsexamen/het kennisexamen/het AVO-examen/keuzedeelexamen in afwijkende vorm wordt afgenomen. Voorbeelden hiervan zijn extra tijd, vergrote </w:t>
      </w:r>
      <w:proofErr w:type="spellStart"/>
      <w:r w:rsidRPr="007C1319">
        <w:rPr>
          <w:rFonts w:cs="Calibri"/>
          <w:sz w:val="20"/>
        </w:rPr>
        <w:t>toetsopgaven</w:t>
      </w:r>
      <w:proofErr w:type="spellEnd"/>
      <w:r w:rsidRPr="007C1319">
        <w:rPr>
          <w:rFonts w:cs="Calibri"/>
          <w:sz w:val="20"/>
        </w:rPr>
        <w:t xml:space="preserve">, gesproken teksten bij dyslexie etc. De afwijkende beroepsproeve/vaardigheidsexamen/het kennisexamen/AVO-examen/keuzedeelexamen mag qua niveau en doelstelling niet anders zijn dan de beoogde doelstelling en het niveau van de oorspronkelijke beroepsproeve/werkprocesexamen/vaardigheidsexamen/kennisexamen/AVO-examen/keuzedeelexamen. Indien je van mening bent tot een specifieke doelgroep te behoren en in aanmerking wilt komen voor extra faciliteiten bij examens, dien je een schriftelijke aanvraag in te dienen. De aanvraag dient voorzien te zijn van bewijsstukken die de aanvraag ondersteunen (zoals dyslexieverklaringen </w:t>
      </w:r>
      <w:proofErr w:type="spellStart"/>
      <w:r w:rsidRPr="007C1319">
        <w:rPr>
          <w:rFonts w:cs="Calibri"/>
          <w:sz w:val="20"/>
        </w:rPr>
        <w:t>etc</w:t>
      </w:r>
      <w:proofErr w:type="spellEnd"/>
      <w:r w:rsidRPr="007C1319">
        <w:rPr>
          <w:rFonts w:cs="Calibri"/>
          <w:sz w:val="20"/>
        </w:rPr>
        <w:t>). Lever je aanvraag in bij de zorg coördinator van de school. Indien extra faciliteiten bij examens noodzakelijk zijn, zal de zorg coördinator deze aanvragen bij de examencommissie MBO Maasland.</w:t>
      </w:r>
    </w:p>
    <w:p w14:paraId="57539ED1" w14:textId="77777777" w:rsidR="007C1319" w:rsidRPr="007C1319" w:rsidRDefault="007C1319" w:rsidP="007C1319">
      <w:pPr>
        <w:pStyle w:val="Plattetekstinspringen2"/>
        <w:widowControl/>
        <w:numPr>
          <w:ilvl w:val="0"/>
          <w:numId w:val="3"/>
        </w:numPr>
        <w:rPr>
          <w:rFonts w:cs="Calibri"/>
          <w:sz w:val="20"/>
        </w:rPr>
      </w:pPr>
      <w:r w:rsidRPr="007C1319">
        <w:rPr>
          <w:rFonts w:cs="Calibri"/>
          <w:sz w:val="20"/>
        </w:rPr>
        <w:t>In geval van omstandigheden waarin het reglement niet voorziet, beslist de examencommissie MBO Maasland (zo nodig in samenspraak met het bevoegd gezag).</w:t>
      </w:r>
    </w:p>
    <w:sectPr w:rsidR="007C1319" w:rsidRPr="007C1319">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32289" w14:textId="77777777" w:rsidR="00DC7609" w:rsidRDefault="00DC7609" w:rsidP="00293422">
      <w:r>
        <w:separator/>
      </w:r>
    </w:p>
  </w:endnote>
  <w:endnote w:type="continuationSeparator" w:id="0">
    <w:p w14:paraId="56475647" w14:textId="77777777" w:rsidR="00DC7609" w:rsidRDefault="00DC7609" w:rsidP="0029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BAC2B" w14:textId="77777777" w:rsidR="00DC7609" w:rsidRDefault="00DC7609" w:rsidP="00293422">
      <w:r>
        <w:separator/>
      </w:r>
    </w:p>
  </w:footnote>
  <w:footnote w:type="continuationSeparator" w:id="0">
    <w:p w14:paraId="583C3244" w14:textId="77777777" w:rsidR="00DC7609" w:rsidRDefault="00DC7609" w:rsidP="00293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556BD" w14:textId="65194D73" w:rsidR="00293422" w:rsidRDefault="00293422">
    <w:pPr>
      <w:pStyle w:val="Koptekst"/>
    </w:pPr>
    <w:r>
      <w:rPr>
        <w:noProof/>
      </w:rPr>
      <w:drawing>
        <wp:inline distT="0" distB="0" distL="0" distR="0" wp14:anchorId="16BD2A92" wp14:editId="7216DBD5">
          <wp:extent cx="1844040" cy="586105"/>
          <wp:effectExtent l="0" t="0" r="3810" b="4445"/>
          <wp:docPr id="6" name="Afbeelding 6"/>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844040" cy="5861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650B1C"/>
    <w:multiLevelType w:val="singleLevel"/>
    <w:tmpl w:val="0413000F"/>
    <w:lvl w:ilvl="0">
      <w:start w:val="15"/>
      <w:numFmt w:val="decimal"/>
      <w:lvlText w:val="%1."/>
      <w:lvlJc w:val="left"/>
      <w:pPr>
        <w:tabs>
          <w:tab w:val="num" w:pos="360"/>
        </w:tabs>
        <w:ind w:left="360" w:hanging="360"/>
      </w:pPr>
      <w:rPr>
        <w:rFonts w:hint="default"/>
      </w:rPr>
    </w:lvl>
  </w:abstractNum>
  <w:abstractNum w:abstractNumId="1" w15:restartNumberingAfterBreak="0">
    <w:nsid w:val="6AD12532"/>
    <w:multiLevelType w:val="singleLevel"/>
    <w:tmpl w:val="874625FC"/>
    <w:lvl w:ilvl="0">
      <w:start w:val="1"/>
      <w:numFmt w:val="decimal"/>
      <w:lvlText w:val="%1."/>
      <w:lvlJc w:val="left"/>
      <w:pPr>
        <w:tabs>
          <w:tab w:val="num" w:pos="705"/>
        </w:tabs>
        <w:ind w:left="705" w:hanging="705"/>
      </w:pPr>
      <w:rPr>
        <w:rFonts w:hint="default"/>
        <w:color w:val="auto"/>
      </w:rPr>
    </w:lvl>
  </w:abstractNum>
  <w:abstractNum w:abstractNumId="2" w15:restartNumberingAfterBreak="0">
    <w:nsid w:val="6DA53096"/>
    <w:multiLevelType w:val="hybridMultilevel"/>
    <w:tmpl w:val="44FA7760"/>
    <w:lvl w:ilvl="0" w:tplc="0C2A1414">
      <w:start w:val="1"/>
      <w:numFmt w:val="decimal"/>
      <w:lvlText w:val="%1."/>
      <w:lvlJc w:val="left"/>
      <w:pPr>
        <w:ind w:left="720" w:hanging="360"/>
      </w:pPr>
    </w:lvl>
    <w:lvl w:ilvl="1" w:tplc="C7E2D9F8">
      <w:start w:val="1"/>
      <w:numFmt w:val="lowerLetter"/>
      <w:lvlText w:val="%2."/>
      <w:lvlJc w:val="left"/>
      <w:pPr>
        <w:ind w:left="1440" w:hanging="360"/>
      </w:pPr>
    </w:lvl>
    <w:lvl w:ilvl="2" w:tplc="9C9EF8AA">
      <w:start w:val="1"/>
      <w:numFmt w:val="lowerRoman"/>
      <w:lvlText w:val="%3."/>
      <w:lvlJc w:val="right"/>
      <w:pPr>
        <w:ind w:left="2160" w:hanging="180"/>
      </w:pPr>
    </w:lvl>
    <w:lvl w:ilvl="3" w:tplc="1638A9DE">
      <w:start w:val="1"/>
      <w:numFmt w:val="decimal"/>
      <w:lvlText w:val="%4."/>
      <w:lvlJc w:val="left"/>
      <w:pPr>
        <w:ind w:left="2880" w:hanging="360"/>
      </w:pPr>
    </w:lvl>
    <w:lvl w:ilvl="4" w:tplc="352C2018">
      <w:start w:val="1"/>
      <w:numFmt w:val="lowerLetter"/>
      <w:lvlText w:val="%5."/>
      <w:lvlJc w:val="left"/>
      <w:pPr>
        <w:ind w:left="3600" w:hanging="360"/>
      </w:pPr>
    </w:lvl>
    <w:lvl w:ilvl="5" w:tplc="878EC72C">
      <w:start w:val="1"/>
      <w:numFmt w:val="lowerRoman"/>
      <w:lvlText w:val="%6."/>
      <w:lvlJc w:val="right"/>
      <w:pPr>
        <w:ind w:left="4320" w:hanging="180"/>
      </w:pPr>
    </w:lvl>
    <w:lvl w:ilvl="6" w:tplc="925EBFA6">
      <w:start w:val="1"/>
      <w:numFmt w:val="decimal"/>
      <w:lvlText w:val="%7."/>
      <w:lvlJc w:val="left"/>
      <w:pPr>
        <w:ind w:left="5040" w:hanging="360"/>
      </w:pPr>
    </w:lvl>
    <w:lvl w:ilvl="7" w:tplc="EDAA3004">
      <w:start w:val="1"/>
      <w:numFmt w:val="lowerLetter"/>
      <w:lvlText w:val="%8."/>
      <w:lvlJc w:val="left"/>
      <w:pPr>
        <w:ind w:left="5760" w:hanging="360"/>
      </w:pPr>
    </w:lvl>
    <w:lvl w:ilvl="8" w:tplc="9650070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94F"/>
    <w:rsid w:val="00047186"/>
    <w:rsid w:val="00110C8B"/>
    <w:rsid w:val="001976EB"/>
    <w:rsid w:val="002007A1"/>
    <w:rsid w:val="00252E5C"/>
    <w:rsid w:val="002817BE"/>
    <w:rsid w:val="00293422"/>
    <w:rsid w:val="002A01E5"/>
    <w:rsid w:val="002E2F2E"/>
    <w:rsid w:val="00470C85"/>
    <w:rsid w:val="00473A5E"/>
    <w:rsid w:val="004F79EC"/>
    <w:rsid w:val="006732FF"/>
    <w:rsid w:val="006A0853"/>
    <w:rsid w:val="006E1883"/>
    <w:rsid w:val="007B0E38"/>
    <w:rsid w:val="007C1319"/>
    <w:rsid w:val="009E40D4"/>
    <w:rsid w:val="00A1711C"/>
    <w:rsid w:val="00A705AD"/>
    <w:rsid w:val="00A91A14"/>
    <w:rsid w:val="00AB41F0"/>
    <w:rsid w:val="00B750E7"/>
    <w:rsid w:val="00C6094F"/>
    <w:rsid w:val="00D05DDE"/>
    <w:rsid w:val="00DC7609"/>
    <w:rsid w:val="00E465FE"/>
    <w:rsid w:val="00E74ADA"/>
    <w:rsid w:val="00F816DC"/>
    <w:rsid w:val="04341136"/>
    <w:rsid w:val="0DABB28D"/>
    <w:rsid w:val="6CB671EC"/>
    <w:rsid w:val="7C8A9C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190C3"/>
  <w15:docId w15:val="{D0F79FD7-4330-4181-A853-0D03ABB3A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6094F"/>
    <w:pPr>
      <w:widowControl w:val="0"/>
      <w:spacing w:after="0" w:line="240" w:lineRule="auto"/>
    </w:pPr>
    <w:rPr>
      <w:rFonts w:eastAsia="Times New Roman" w:cs="Lucida Sans Unicode"/>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2">
    <w:name w:val="Body Text Indent 2"/>
    <w:basedOn w:val="Standaard"/>
    <w:link w:val="Plattetekstinspringen2Char"/>
    <w:rsid w:val="00C6094F"/>
    <w:pPr>
      <w:ind w:left="3540" w:hanging="3540"/>
    </w:pPr>
    <w:rPr>
      <w:szCs w:val="20"/>
    </w:rPr>
  </w:style>
  <w:style w:type="character" w:customStyle="1" w:styleId="Plattetekstinspringen2Char">
    <w:name w:val="Platte tekst inspringen 2 Char"/>
    <w:basedOn w:val="Standaardalinea-lettertype"/>
    <w:link w:val="Plattetekstinspringen2"/>
    <w:rsid w:val="00C6094F"/>
    <w:rPr>
      <w:rFonts w:eastAsia="Times New Roman" w:cs="Lucida Sans Unicode"/>
      <w:sz w:val="18"/>
      <w:szCs w:val="20"/>
      <w:lang w:eastAsia="nl-NL"/>
    </w:rPr>
  </w:style>
  <w:style w:type="paragraph" w:styleId="Plattetekst">
    <w:name w:val="Body Text"/>
    <w:basedOn w:val="Standaard"/>
    <w:link w:val="PlattetekstChar"/>
    <w:rsid w:val="00C6094F"/>
    <w:rPr>
      <w:rFonts w:ascii="Lucida Sans Unicode" w:hAnsi="Lucida Sans Unicode"/>
    </w:rPr>
  </w:style>
  <w:style w:type="character" w:customStyle="1" w:styleId="PlattetekstChar">
    <w:name w:val="Platte tekst Char"/>
    <w:basedOn w:val="Standaardalinea-lettertype"/>
    <w:link w:val="Plattetekst"/>
    <w:rsid w:val="00C6094F"/>
    <w:rPr>
      <w:rFonts w:ascii="Lucida Sans Unicode" w:eastAsia="Times New Roman" w:hAnsi="Lucida Sans Unicode" w:cs="Lucida Sans Unicode"/>
      <w:sz w:val="18"/>
      <w:szCs w:val="24"/>
      <w:lang w:eastAsia="nl-NL"/>
    </w:rPr>
  </w:style>
  <w:style w:type="character" w:styleId="Hyperlink">
    <w:name w:val="Hyperlink"/>
    <w:uiPriority w:val="99"/>
    <w:rsid w:val="001976EB"/>
    <w:rPr>
      <w:color w:val="0000FF"/>
      <w:u w:val="single"/>
    </w:rPr>
  </w:style>
  <w:style w:type="paragraph" w:styleId="Koptekst">
    <w:name w:val="header"/>
    <w:basedOn w:val="Standaard"/>
    <w:link w:val="KoptekstChar"/>
    <w:uiPriority w:val="99"/>
    <w:unhideWhenUsed/>
    <w:rsid w:val="00293422"/>
    <w:pPr>
      <w:tabs>
        <w:tab w:val="center" w:pos="4536"/>
        <w:tab w:val="right" w:pos="9072"/>
      </w:tabs>
    </w:pPr>
  </w:style>
  <w:style w:type="character" w:customStyle="1" w:styleId="KoptekstChar">
    <w:name w:val="Koptekst Char"/>
    <w:basedOn w:val="Standaardalinea-lettertype"/>
    <w:link w:val="Koptekst"/>
    <w:uiPriority w:val="99"/>
    <w:rsid w:val="00293422"/>
    <w:rPr>
      <w:rFonts w:eastAsia="Times New Roman" w:cs="Lucida Sans Unicode"/>
      <w:sz w:val="18"/>
      <w:szCs w:val="24"/>
      <w:lang w:eastAsia="nl-NL"/>
    </w:rPr>
  </w:style>
  <w:style w:type="paragraph" w:styleId="Voettekst">
    <w:name w:val="footer"/>
    <w:basedOn w:val="Standaard"/>
    <w:link w:val="VoettekstChar"/>
    <w:uiPriority w:val="99"/>
    <w:unhideWhenUsed/>
    <w:rsid w:val="00293422"/>
    <w:pPr>
      <w:tabs>
        <w:tab w:val="center" w:pos="4536"/>
        <w:tab w:val="right" w:pos="9072"/>
      </w:tabs>
    </w:pPr>
  </w:style>
  <w:style w:type="character" w:customStyle="1" w:styleId="VoettekstChar">
    <w:name w:val="Voettekst Char"/>
    <w:basedOn w:val="Standaardalinea-lettertype"/>
    <w:link w:val="Voettekst"/>
    <w:uiPriority w:val="99"/>
    <w:rsid w:val="00293422"/>
    <w:rPr>
      <w:rFonts w:eastAsia="Times New Roman" w:cs="Lucida Sans Unicode"/>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mijnlentiz.n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F818AB8A2C5445803D920CF6C0BD6C" ma:contentTypeVersion="11" ma:contentTypeDescription="Een nieuw document maken." ma:contentTypeScope="" ma:versionID="0d41e470fd48b29f063c2aea172d1213">
  <xsd:schema xmlns:xsd="http://www.w3.org/2001/XMLSchema" xmlns:xs="http://www.w3.org/2001/XMLSchema" xmlns:p="http://schemas.microsoft.com/office/2006/metadata/properties" xmlns:ns2="5ef8a2f6-89c8-40d9-a734-bd34fa9acfa0" xmlns:ns3="6362caa5-4156-4c48-b879-cff9bba5517b" targetNamespace="http://schemas.microsoft.com/office/2006/metadata/properties" ma:root="true" ma:fieldsID="ef08f6675c42c23dd17d4e8553bb5d2b" ns2:_="" ns3:_="">
    <xsd:import namespace="5ef8a2f6-89c8-40d9-a734-bd34fa9acfa0"/>
    <xsd:import namespace="6362caa5-4156-4c48-b879-cff9bba551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8a2f6-89c8-40d9-a734-bd34fa9ac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62caa5-4156-4c48-b879-cff9bba5517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C5EC88-3758-4F0B-8D68-E54A5DE5D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8a2f6-89c8-40d9-a734-bd34fa9acfa0"/>
    <ds:schemaRef ds:uri="6362caa5-4156-4c48-b879-cff9bba55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7FC97-5DA0-40E5-BB8A-F7B4EC487F80}">
  <ds:schemaRefs>
    <ds:schemaRef ds:uri="http://schemas.microsoft.com/sharepoint/v3/contenttype/forms"/>
  </ds:schemaRefs>
</ds:datastoreItem>
</file>

<file path=customXml/itemProps3.xml><?xml version="1.0" encoding="utf-8"?>
<ds:datastoreItem xmlns:ds="http://schemas.openxmlformats.org/officeDocument/2006/customXml" ds:itemID="{181562AC-980D-4F28-BF1A-E9EFB06245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1345</Words>
  <Characters>7400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Lentiz Onderwijsgroep</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van Bommel-Visser</dc:creator>
  <cp:lastModifiedBy>Jorica Roza</cp:lastModifiedBy>
  <cp:revision>3</cp:revision>
  <dcterms:created xsi:type="dcterms:W3CDTF">2021-07-16T09:47:00Z</dcterms:created>
  <dcterms:modified xsi:type="dcterms:W3CDTF">2021-07-16T09:48:00Z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5d78c051-e954-494a-bcf3-d87458178bfa</vt:lpwstr>
  </property>
  <property fmtid="{D5CDD505-2E9C-101B-9397-08002B2CF9AE}" pid="3" name="ContentTypeId">
    <vt:lpwstr>0x01010025F818AB8A2C5445803D920CF6C0BD6C</vt:lpwstr>
  </property>
</Properties>
</file>